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B1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eb13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EMPLOYING</w:t>
      </w:r>
      <w:r>
        <w:rPr>
          <w:rFonts w:ascii="Nunito"/>
          <w:b/>
          <w:color w:val="3FA535"/>
          <w:spacing w:val="-10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10"/>
          <w:sz w:val="22"/>
        </w:rPr>
        <w:t> </w:t>
      </w:r>
      <w:r>
        <w:rPr>
          <w:rFonts w:ascii="Nunito"/>
          <w:b/>
          <w:color w:val="3FA535"/>
          <w:sz w:val="22"/>
        </w:rPr>
        <w:t>NEW</w:t>
      </w:r>
      <w:r>
        <w:rPr>
          <w:rFonts w:ascii="Nunito"/>
          <w:b/>
          <w:color w:val="3FA535"/>
          <w:spacing w:val="-9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STARTER</w:t>
      </w:r>
    </w:p>
    <w:p>
      <w:pPr>
        <w:pStyle w:val="BodyText"/>
        <w:spacing w:before="12"/>
        <w:ind w:left="0"/>
        <w:rPr>
          <w:rFonts w:ascii="Nunito"/>
          <w:b/>
          <w:sz w:val="20"/>
        </w:rPr>
      </w:pPr>
    </w:p>
    <w:p>
      <w:pPr>
        <w:pStyle w:val="Title"/>
      </w:pPr>
      <w:r>
        <w:rPr/>
        <w:t>Guide</w:t>
      </w:r>
      <w:r>
        <w:rPr>
          <w:spacing w:val="-5"/>
        </w:rPr>
        <w:t> </w:t>
      </w:r>
      <w:r>
        <w:rPr/>
        <w:t>2.13:</w:t>
      </w:r>
      <w:r>
        <w:rPr>
          <w:spacing w:val="-2"/>
        </w:rPr>
        <w:t> </w:t>
      </w:r>
      <w:r>
        <w:rPr/>
        <w:t>Getting</w:t>
      </w:r>
      <w:r>
        <w:rPr>
          <w:spacing w:val="-2"/>
        </w:rPr>
        <w:t> </w:t>
      </w:r>
      <w:r>
        <w:rPr/>
        <w:t>Ready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Payroll</w:t>
      </w:r>
    </w:p>
    <w:p>
      <w:pPr>
        <w:pStyle w:val="BodyText"/>
        <w:spacing w:line="211" w:lineRule="auto" w:before="203"/>
        <w:ind w:right="173"/>
        <w:rPr>
          <w:b w:val="0"/>
        </w:rPr>
      </w:pPr>
      <w:r>
        <w:rPr>
          <w:b w:val="0"/>
        </w:rPr>
        <w:t>If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4"/>
        </w:rPr>
        <w:t> </w:t>
      </w:r>
      <w:r>
        <w:rPr>
          <w:b w:val="0"/>
        </w:rPr>
        <w:t>previously</w:t>
      </w:r>
      <w:r>
        <w:rPr>
          <w:b w:val="0"/>
          <w:spacing w:val="-4"/>
        </w:rPr>
        <w:t> </w:t>
      </w:r>
      <w:r>
        <w:rPr>
          <w:b w:val="0"/>
        </w:rPr>
        <w:t>been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sole</w:t>
      </w:r>
      <w:r>
        <w:rPr>
          <w:b w:val="0"/>
          <w:spacing w:val="-4"/>
        </w:rPr>
        <w:t> </w:t>
      </w:r>
      <w:r>
        <w:rPr>
          <w:b w:val="0"/>
        </w:rPr>
        <w:t>trader,</w:t>
      </w:r>
      <w:r>
        <w:rPr>
          <w:b w:val="0"/>
          <w:spacing w:val="-4"/>
        </w:rPr>
        <w:t> </w:t>
      </w:r>
      <w:r>
        <w:rPr>
          <w:b w:val="0"/>
        </w:rPr>
        <w:t>only</w:t>
      </w:r>
      <w:r>
        <w:rPr>
          <w:b w:val="0"/>
          <w:spacing w:val="-4"/>
        </w:rPr>
        <w:t> </w:t>
      </w:r>
      <w:r>
        <w:rPr>
          <w:b w:val="0"/>
        </w:rPr>
        <w:t>paying</w:t>
      </w:r>
      <w:r>
        <w:rPr>
          <w:b w:val="0"/>
          <w:spacing w:val="-4"/>
        </w:rPr>
        <w:t> </w:t>
      </w:r>
      <w:r>
        <w:rPr>
          <w:b w:val="0"/>
        </w:rPr>
        <w:t>yourself</w:t>
      </w:r>
      <w:r>
        <w:rPr>
          <w:b w:val="0"/>
          <w:spacing w:val="-4"/>
        </w:rPr>
        <w:t> </w:t>
      </w:r>
      <w:r>
        <w:rPr>
          <w:b w:val="0"/>
        </w:rPr>
        <w:t>from</w:t>
      </w:r>
      <w:r>
        <w:rPr>
          <w:b w:val="0"/>
          <w:spacing w:val="-4"/>
        </w:rPr>
        <w:t> </w:t>
      </w:r>
      <w:r>
        <w:rPr>
          <w:b w:val="0"/>
        </w:rPr>
        <w:t>your</w:t>
      </w:r>
      <w:r>
        <w:rPr>
          <w:b w:val="0"/>
          <w:spacing w:val="-4"/>
        </w:rPr>
        <w:t> </w:t>
      </w:r>
      <w:r>
        <w:rPr>
          <w:b w:val="0"/>
        </w:rPr>
        <w:t>business,</w:t>
      </w:r>
      <w:r>
        <w:rPr>
          <w:b w:val="0"/>
          <w:spacing w:val="-4"/>
        </w:rPr>
        <w:t> </w:t>
      </w:r>
      <w:r>
        <w:rPr>
          <w:b w:val="0"/>
        </w:rPr>
        <w:t>then there are several of actions to take to become an employer.</w:t>
      </w:r>
    </w:p>
    <w:p>
      <w:pPr>
        <w:pStyle w:val="BodyText"/>
        <w:spacing w:before="4"/>
        <w:ind w:left="0"/>
        <w:rPr>
          <w:b w:val="0"/>
          <w:sz w:val="47"/>
        </w:rPr>
      </w:pPr>
    </w:p>
    <w:p>
      <w:pPr>
        <w:spacing w:before="0"/>
        <w:ind w:left="113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3FA535"/>
          <w:sz w:val="28"/>
        </w:rPr>
        <w:t>In</w:t>
      </w:r>
      <w:r>
        <w:rPr>
          <w:rFonts w:ascii="Nunito"/>
          <w:b/>
          <w:color w:val="3FA535"/>
          <w:spacing w:val="-2"/>
          <w:sz w:val="28"/>
        </w:rPr>
        <w:t> </w:t>
      </w:r>
      <w:r>
        <w:rPr>
          <w:rFonts w:ascii="Nunito"/>
          <w:b/>
          <w:color w:val="3FA535"/>
          <w:sz w:val="28"/>
        </w:rPr>
        <w:t>House or External </w:t>
      </w:r>
      <w:r>
        <w:rPr>
          <w:rFonts w:ascii="Nunito"/>
          <w:b/>
          <w:color w:val="3FA535"/>
          <w:spacing w:val="-2"/>
          <w:sz w:val="28"/>
        </w:rPr>
        <w:t>Payroll?</w:t>
      </w:r>
    </w:p>
    <w:p>
      <w:pPr>
        <w:pStyle w:val="BodyText"/>
        <w:spacing w:line="211" w:lineRule="auto" w:before="269"/>
        <w:ind w:right="66"/>
        <w:rPr>
          <w:b w:val="0"/>
        </w:rPr>
      </w:pPr>
      <w:r>
        <w:rPr>
          <w:b w:val="0"/>
        </w:rPr>
        <w:t>Are you going to run the payroll yourself or buy the service from a payroll bureau? It’s perfectly possible to run it yourself, especially if you’re only employing one or two staff and are happy to interpret and implement HMRC guidance and rules. A payroll bureau means additional</w:t>
      </w:r>
      <w:r>
        <w:rPr>
          <w:b w:val="0"/>
          <w:spacing w:val="-3"/>
        </w:rPr>
        <w:t> </w:t>
      </w:r>
      <w:r>
        <w:rPr>
          <w:b w:val="0"/>
        </w:rPr>
        <w:t>cost</w:t>
      </w:r>
      <w:r>
        <w:rPr>
          <w:b w:val="0"/>
          <w:spacing w:val="-3"/>
        </w:rPr>
        <w:t> </w:t>
      </w:r>
      <w:r>
        <w:rPr>
          <w:b w:val="0"/>
        </w:rPr>
        <w:t>but</w:t>
      </w:r>
      <w:r>
        <w:rPr>
          <w:b w:val="0"/>
          <w:spacing w:val="-3"/>
        </w:rPr>
        <w:t> </w:t>
      </w:r>
      <w:r>
        <w:rPr>
          <w:b w:val="0"/>
        </w:rPr>
        <w:t>would</w:t>
      </w:r>
      <w:r>
        <w:rPr>
          <w:b w:val="0"/>
          <w:spacing w:val="-3"/>
        </w:rPr>
        <w:t> </w:t>
      </w:r>
      <w:r>
        <w:rPr>
          <w:b w:val="0"/>
        </w:rPr>
        <w:t>provide</w:t>
      </w:r>
      <w:r>
        <w:rPr>
          <w:b w:val="0"/>
          <w:spacing w:val="-3"/>
        </w:rPr>
        <w:t> </w:t>
      </w:r>
      <w:r>
        <w:rPr>
          <w:b w:val="0"/>
        </w:rPr>
        <w:t>peace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mind</w:t>
      </w:r>
      <w:r>
        <w:rPr>
          <w:b w:val="0"/>
          <w:spacing w:val="-3"/>
        </w:rPr>
        <w:t> </w:t>
      </w:r>
      <w:r>
        <w:rPr>
          <w:b w:val="0"/>
        </w:rPr>
        <w:t>that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3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</w:rPr>
        <w:t>are</w:t>
      </w:r>
      <w:r>
        <w:rPr>
          <w:b w:val="0"/>
          <w:spacing w:val="-3"/>
        </w:rPr>
        <w:t> </w:t>
      </w:r>
      <w:r>
        <w:rPr>
          <w:b w:val="0"/>
        </w:rPr>
        <w:t>being</w:t>
      </w:r>
      <w:r>
        <w:rPr>
          <w:b w:val="0"/>
          <w:spacing w:val="-3"/>
        </w:rPr>
        <w:t> </w:t>
      </w:r>
      <w:r>
        <w:rPr>
          <w:b w:val="0"/>
        </w:rPr>
        <w:t>paid</w:t>
      </w:r>
      <w:r>
        <w:rPr>
          <w:b w:val="0"/>
          <w:spacing w:val="-3"/>
        </w:rPr>
        <w:t> </w:t>
      </w:r>
      <w:r>
        <w:rPr>
          <w:b w:val="0"/>
        </w:rPr>
        <w:t>correctly</w:t>
      </w:r>
      <w:r>
        <w:rPr>
          <w:b w:val="0"/>
          <w:spacing w:val="-3"/>
        </w:rPr>
        <w:t> </w:t>
      </w:r>
      <w:r>
        <w:rPr>
          <w:b w:val="0"/>
        </w:rPr>
        <w:t>and in line with tax and other regulations.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173"/>
        <w:rPr>
          <w:b w:val="0"/>
        </w:rPr>
      </w:pPr>
      <w:r>
        <w:rPr>
          <w:b w:val="0"/>
        </w:rPr>
        <w:t>If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want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look</w:t>
      </w:r>
      <w:r>
        <w:rPr>
          <w:b w:val="0"/>
          <w:spacing w:val="-3"/>
        </w:rPr>
        <w:t> </w:t>
      </w:r>
      <w:r>
        <w:rPr>
          <w:b w:val="0"/>
        </w:rPr>
        <w:t>into</w:t>
      </w:r>
      <w:r>
        <w:rPr>
          <w:b w:val="0"/>
          <w:spacing w:val="-3"/>
        </w:rPr>
        <w:t> </w:t>
      </w:r>
      <w:r>
        <w:rPr>
          <w:b w:val="0"/>
        </w:rPr>
        <w:t>engaging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payroll</w:t>
      </w:r>
      <w:r>
        <w:rPr>
          <w:b w:val="0"/>
          <w:spacing w:val="-3"/>
        </w:rPr>
        <w:t> </w:t>
      </w:r>
      <w:r>
        <w:rPr>
          <w:b w:val="0"/>
        </w:rPr>
        <w:t>bureau,</w:t>
      </w:r>
      <w:r>
        <w:rPr>
          <w:b w:val="0"/>
          <w:spacing w:val="-3"/>
        </w:rPr>
        <w:t> </w:t>
      </w:r>
      <w:r>
        <w:rPr>
          <w:b w:val="0"/>
        </w:rPr>
        <w:t>there</w:t>
      </w:r>
      <w:r>
        <w:rPr>
          <w:b w:val="0"/>
          <w:spacing w:val="-3"/>
        </w:rPr>
        <w:t> </w:t>
      </w:r>
      <w:r>
        <w:rPr>
          <w:b w:val="0"/>
        </w:rPr>
        <w:t>are</w:t>
      </w:r>
      <w:r>
        <w:rPr>
          <w:b w:val="0"/>
          <w:spacing w:val="-3"/>
        </w:rPr>
        <w:t> </w:t>
      </w:r>
      <w:r>
        <w:rPr>
          <w:b w:val="0"/>
        </w:rPr>
        <w:t>plenty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options</w:t>
      </w:r>
      <w:r>
        <w:rPr>
          <w:b w:val="0"/>
          <w:spacing w:val="-3"/>
        </w:rPr>
        <w:t> </w:t>
      </w:r>
      <w:r>
        <w:rPr>
          <w:b w:val="0"/>
        </w:rPr>
        <w:t>and companies which provide payroll services to be found online.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If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want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do</w:t>
      </w:r>
      <w:r>
        <w:rPr>
          <w:b w:val="0"/>
          <w:spacing w:val="-2"/>
        </w:rPr>
        <w:t> </w:t>
      </w:r>
      <w:r>
        <w:rPr>
          <w:b w:val="0"/>
        </w:rPr>
        <w:t>it</w:t>
      </w:r>
      <w:r>
        <w:rPr>
          <w:b w:val="0"/>
          <w:spacing w:val="-2"/>
        </w:rPr>
        <w:t> </w:t>
      </w:r>
      <w:r>
        <w:rPr>
          <w:b w:val="0"/>
        </w:rPr>
        <w:t>yourself,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will</w:t>
      </w:r>
      <w:r>
        <w:rPr>
          <w:b w:val="0"/>
          <w:spacing w:val="-2"/>
        </w:rPr>
        <w:t> </w:t>
      </w:r>
      <w:r>
        <w:rPr>
          <w:b w:val="0"/>
        </w:rPr>
        <w:t>need</w:t>
      </w:r>
      <w:r>
        <w:rPr>
          <w:b w:val="0"/>
          <w:spacing w:val="-1"/>
        </w:rPr>
        <w:t> </w:t>
      </w:r>
      <w:r>
        <w:rPr>
          <w:b w:val="0"/>
          <w:spacing w:val="-5"/>
        </w:rPr>
        <w:t>to:</w:t>
      </w:r>
    </w:p>
    <w:p>
      <w:pPr>
        <w:pStyle w:val="BodyText"/>
        <w:spacing w:before="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11" w:lineRule="auto" w:before="0" w:after="0"/>
        <w:ind w:left="510" w:right="520" w:hanging="360"/>
        <w:jc w:val="left"/>
        <w:rPr>
          <w:b w:val="0"/>
          <w:sz w:val="24"/>
        </w:rPr>
      </w:pPr>
      <w:hyperlink r:id="rId7">
        <w:r>
          <w:rPr>
            <w:b w:val="0"/>
            <w:color w:val="275B9B"/>
            <w:sz w:val="24"/>
            <w:u w:val="single" w:color="275B9B"/>
          </w:rPr>
          <w:t>Register</w:t>
        </w:r>
        <w:r>
          <w:rPr>
            <w:b w:val="0"/>
            <w:color w:val="275B9B"/>
            <w:spacing w:val="-4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as</w:t>
        </w:r>
        <w:r>
          <w:rPr>
            <w:b w:val="0"/>
            <w:color w:val="275B9B"/>
            <w:spacing w:val="-4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an</w:t>
        </w:r>
        <w:r>
          <w:rPr>
            <w:b w:val="0"/>
            <w:color w:val="275B9B"/>
            <w:spacing w:val="-4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employer</w:t>
        </w:r>
      </w:hyperlink>
      <w:r>
        <w:rPr>
          <w:b w:val="0"/>
          <w:color w:val="275B9B"/>
          <w:spacing w:val="-4"/>
          <w:sz w:val="24"/>
        </w:rPr>
        <w:t> </w:t>
      </w:r>
      <w:r>
        <w:rPr>
          <w:b w:val="0"/>
          <w:sz w:val="24"/>
        </w:rPr>
        <w:t>with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HM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Revenue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Customs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(HMRC)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get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login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for </w:t>
      </w:r>
      <w:hyperlink r:id="rId8">
        <w:r>
          <w:rPr>
            <w:b w:val="0"/>
            <w:color w:val="275B9B"/>
            <w:sz w:val="24"/>
            <w:u w:val="single" w:color="275B9B"/>
          </w:rPr>
          <w:t>PAYE Online</w:t>
        </w:r>
      </w:hyperlink>
      <w:r>
        <w:rPr>
          <w:b w:val="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11" w:lineRule="auto" w:before="57" w:after="0"/>
        <w:ind w:left="510" w:right="149" w:hanging="360"/>
        <w:jc w:val="left"/>
        <w:rPr>
          <w:b w:val="0"/>
          <w:sz w:val="24"/>
        </w:rPr>
      </w:pPr>
      <w:hyperlink r:id="rId9">
        <w:r>
          <w:rPr>
            <w:b w:val="0"/>
            <w:color w:val="275B9B"/>
            <w:sz w:val="24"/>
            <w:u w:val="single" w:color="275B9B"/>
          </w:rPr>
          <w:t>Choose</w:t>
        </w:r>
        <w:r>
          <w:rPr>
            <w:b w:val="0"/>
            <w:color w:val="275B9B"/>
            <w:spacing w:val="-7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payroll</w:t>
        </w:r>
        <w:r>
          <w:rPr>
            <w:b w:val="0"/>
            <w:color w:val="275B9B"/>
            <w:spacing w:val="-7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software</w:t>
        </w:r>
      </w:hyperlink>
      <w:r>
        <w:rPr>
          <w:b w:val="0"/>
          <w:color w:val="275B9B"/>
          <w:spacing w:val="-7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record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employee’s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details,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calculate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pay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deductions,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and report to HMRC.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25" w:after="0"/>
        <w:ind w:left="509" w:right="0" w:hanging="359"/>
        <w:jc w:val="left"/>
        <w:rPr>
          <w:b w:val="0"/>
          <w:sz w:val="24"/>
        </w:rPr>
      </w:pPr>
      <w:hyperlink r:id="rId10">
        <w:r>
          <w:rPr>
            <w:b w:val="0"/>
            <w:color w:val="275B9B"/>
            <w:sz w:val="24"/>
            <w:u w:val="single" w:color="275B9B"/>
          </w:rPr>
          <w:t>Collect</w:t>
        </w:r>
        <w:r>
          <w:rPr>
            <w:b w:val="0"/>
            <w:color w:val="275B9B"/>
            <w:spacing w:val="-4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and</w:t>
        </w:r>
        <w:r>
          <w:rPr>
            <w:b w:val="0"/>
            <w:color w:val="275B9B"/>
            <w:spacing w:val="-2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keep</w:t>
        </w:r>
        <w:r>
          <w:rPr>
            <w:b w:val="0"/>
            <w:color w:val="275B9B"/>
            <w:spacing w:val="-2"/>
            <w:sz w:val="24"/>
            <w:u w:val="single" w:color="275B9B"/>
          </w:rPr>
          <w:t> records.</w:t>
        </w:r>
      </w:hyperlink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17" w:after="0"/>
        <w:ind w:left="509" w:right="0" w:hanging="359"/>
        <w:jc w:val="left"/>
        <w:rPr>
          <w:b w:val="0"/>
          <w:sz w:val="24"/>
        </w:rPr>
      </w:pPr>
      <w:hyperlink r:id="rId11">
        <w:r>
          <w:rPr>
            <w:b w:val="0"/>
            <w:color w:val="275B9B"/>
            <w:sz w:val="24"/>
            <w:u w:val="single" w:color="275B9B"/>
          </w:rPr>
          <w:t>Tell</w:t>
        </w:r>
        <w:r>
          <w:rPr>
            <w:b w:val="0"/>
            <w:color w:val="275B9B"/>
            <w:spacing w:val="-6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HMRC</w:t>
        </w:r>
        <w:r>
          <w:rPr>
            <w:b w:val="0"/>
            <w:color w:val="275B9B"/>
            <w:spacing w:val="-5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about</w:t>
        </w:r>
        <w:r>
          <w:rPr>
            <w:b w:val="0"/>
            <w:color w:val="275B9B"/>
            <w:spacing w:val="-6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your</w:t>
        </w:r>
        <w:r>
          <w:rPr>
            <w:b w:val="0"/>
            <w:color w:val="275B9B"/>
            <w:spacing w:val="-5"/>
            <w:sz w:val="24"/>
            <w:u w:val="single" w:color="275B9B"/>
          </w:rPr>
          <w:t> </w:t>
        </w:r>
        <w:r>
          <w:rPr>
            <w:b w:val="0"/>
            <w:color w:val="275B9B"/>
            <w:spacing w:val="-2"/>
            <w:sz w:val="24"/>
            <w:u w:val="single" w:color="275B9B"/>
          </w:rPr>
          <w:t>employees.</w:t>
        </w:r>
      </w:hyperlink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17" w:after="0"/>
        <w:ind w:left="509" w:right="0" w:hanging="359"/>
        <w:jc w:val="left"/>
        <w:rPr>
          <w:b w:val="0"/>
          <w:sz w:val="24"/>
        </w:rPr>
      </w:pPr>
      <w:hyperlink r:id="rId12">
        <w:r>
          <w:rPr>
            <w:b w:val="0"/>
            <w:color w:val="275B9B"/>
            <w:sz w:val="24"/>
            <w:u w:val="single" w:color="275B9B"/>
          </w:rPr>
          <w:t>Record</w:t>
        </w:r>
        <w:r>
          <w:rPr>
            <w:b w:val="0"/>
            <w:color w:val="275B9B"/>
            <w:spacing w:val="-2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pay,</w:t>
        </w:r>
        <w:r>
          <w:rPr>
            <w:b w:val="0"/>
            <w:color w:val="275B9B"/>
            <w:spacing w:val="-2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make</w:t>
        </w:r>
        <w:r>
          <w:rPr>
            <w:b w:val="0"/>
            <w:color w:val="275B9B"/>
            <w:spacing w:val="-2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deductions</w:t>
        </w:r>
      </w:hyperlink>
      <w:r>
        <w:rPr>
          <w:b w:val="0"/>
          <w:color w:val="275B9B"/>
          <w:spacing w:val="-2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report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HMRC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before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first</w:t>
      </w:r>
      <w:r>
        <w:rPr>
          <w:b w:val="0"/>
          <w:spacing w:val="-2"/>
          <w:sz w:val="24"/>
        </w:rPr>
        <w:t> payday.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18" w:after="0"/>
        <w:ind w:left="510" w:right="0" w:hanging="360"/>
        <w:jc w:val="left"/>
        <w:rPr>
          <w:b w:val="0"/>
          <w:sz w:val="24"/>
        </w:rPr>
      </w:pPr>
      <w:hyperlink r:id="rId13">
        <w:r>
          <w:rPr>
            <w:b w:val="0"/>
            <w:color w:val="275B9B"/>
            <w:sz w:val="24"/>
            <w:u w:val="single" w:color="275B9B"/>
          </w:rPr>
          <w:t>Pay</w:t>
        </w:r>
        <w:r>
          <w:rPr>
            <w:b w:val="0"/>
            <w:color w:val="275B9B"/>
            <w:spacing w:val="-2"/>
            <w:sz w:val="24"/>
            <w:u w:val="single" w:color="275B9B"/>
          </w:rPr>
          <w:t> </w:t>
        </w:r>
        <w:r>
          <w:rPr>
            <w:b w:val="0"/>
            <w:color w:val="275B9B"/>
            <w:sz w:val="24"/>
            <w:u w:val="single" w:color="275B9B"/>
          </w:rPr>
          <w:t>HMRC</w:t>
        </w:r>
      </w:hyperlink>
      <w:r>
        <w:rPr>
          <w:b w:val="0"/>
          <w:color w:val="275B9B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tax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National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Insurance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1"/>
          <w:sz w:val="24"/>
        </w:rPr>
        <w:t> </w:t>
      </w:r>
      <w:r>
        <w:rPr>
          <w:b w:val="0"/>
          <w:spacing w:val="-4"/>
          <w:sz w:val="24"/>
        </w:rPr>
        <w:t>owe.</w:t>
      </w:r>
    </w:p>
    <w:p>
      <w:pPr>
        <w:pStyle w:val="BodyText"/>
        <w:spacing w:line="211" w:lineRule="auto" w:before="280"/>
        <w:ind w:right="173"/>
        <w:rPr>
          <w:b w:val="0"/>
        </w:rPr>
      </w:pPr>
      <w:r>
        <w:rPr>
          <w:b w:val="0"/>
        </w:rPr>
        <w:t>You’ll</w:t>
      </w:r>
      <w:r>
        <w:rPr>
          <w:b w:val="0"/>
          <w:spacing w:val="-4"/>
        </w:rPr>
        <w:t> </w:t>
      </w:r>
      <w:r>
        <w:rPr>
          <w:b w:val="0"/>
        </w:rPr>
        <w:t>also</w:t>
      </w:r>
      <w:r>
        <w:rPr>
          <w:b w:val="0"/>
          <w:spacing w:val="-4"/>
        </w:rPr>
        <w:t> </w:t>
      </w:r>
      <w:r>
        <w:rPr>
          <w:b w:val="0"/>
        </w:rPr>
        <w:t>need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complete</w:t>
      </w:r>
      <w:r>
        <w:rPr>
          <w:b w:val="0"/>
          <w:spacing w:val="-4"/>
        </w:rPr>
        <w:t> </w:t>
      </w:r>
      <w:r>
        <w:rPr>
          <w:b w:val="0"/>
        </w:rPr>
        <w:t>certain</w:t>
      </w:r>
      <w:r>
        <w:rPr>
          <w:b w:val="0"/>
          <w:spacing w:val="-4"/>
        </w:rPr>
        <w:t> </w:t>
      </w:r>
      <w:hyperlink r:id="rId14">
        <w:r>
          <w:rPr>
            <w:b w:val="0"/>
            <w:color w:val="275B9B"/>
            <w:u w:val="single" w:color="275B9B"/>
          </w:rPr>
          <w:t>annual</w:t>
        </w:r>
        <w:r>
          <w:rPr>
            <w:b w:val="0"/>
            <w:color w:val="275B9B"/>
            <w:spacing w:val="-4"/>
            <w:u w:val="single" w:color="275B9B"/>
          </w:rPr>
          <w:t> </w:t>
        </w:r>
        <w:r>
          <w:rPr>
            <w:b w:val="0"/>
            <w:color w:val="275B9B"/>
            <w:u w:val="single" w:color="275B9B"/>
          </w:rPr>
          <w:t>reports</w:t>
        </w:r>
        <w:r>
          <w:rPr>
            <w:b w:val="0"/>
            <w:color w:val="275B9B"/>
            <w:spacing w:val="-4"/>
            <w:u w:val="single" w:color="275B9B"/>
          </w:rPr>
          <w:t> </w:t>
        </w:r>
        <w:r>
          <w:rPr>
            <w:b w:val="0"/>
            <w:color w:val="275B9B"/>
            <w:u w:val="single" w:color="275B9B"/>
          </w:rPr>
          <w:t>and</w:t>
        </w:r>
        <w:r>
          <w:rPr>
            <w:b w:val="0"/>
            <w:color w:val="275B9B"/>
            <w:spacing w:val="-4"/>
            <w:u w:val="single" w:color="275B9B"/>
          </w:rPr>
          <w:t> </w:t>
        </w:r>
        <w:r>
          <w:rPr>
            <w:b w:val="0"/>
            <w:color w:val="275B9B"/>
            <w:u w:val="single" w:color="275B9B"/>
          </w:rPr>
          <w:t>tasks</w:t>
        </w:r>
      </w:hyperlink>
      <w:r>
        <w:rPr>
          <w:b w:val="0"/>
          <w:color w:val="275B9B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prepare</w:t>
      </w:r>
      <w:r>
        <w:rPr>
          <w:b w:val="0"/>
          <w:spacing w:val="-4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next</w:t>
      </w:r>
      <w:r>
        <w:rPr>
          <w:b w:val="0"/>
          <w:spacing w:val="-4"/>
        </w:rPr>
        <w:t> </w:t>
      </w:r>
      <w:r>
        <w:rPr>
          <w:b w:val="0"/>
        </w:rPr>
        <w:t>tax year, which starts on 6 April.</w:t>
      </w:r>
    </w:p>
    <w:p>
      <w:pPr>
        <w:pStyle w:val="BodyText"/>
        <w:spacing w:before="256"/>
        <w:rPr>
          <w:b w:val="0"/>
        </w:rPr>
      </w:pPr>
      <w:r>
        <w:rPr>
          <w:b w:val="0"/>
        </w:rPr>
        <w:t>Detailed</w:t>
      </w:r>
      <w:r>
        <w:rPr>
          <w:b w:val="0"/>
          <w:spacing w:val="-1"/>
        </w:rPr>
        <w:t> </w:t>
      </w:r>
      <w:r>
        <w:rPr>
          <w:b w:val="0"/>
        </w:rPr>
        <w:t>information</w:t>
      </w:r>
      <w:r>
        <w:rPr>
          <w:b w:val="0"/>
          <w:spacing w:val="-1"/>
        </w:rPr>
        <w:t> </w:t>
      </w:r>
      <w:r>
        <w:rPr>
          <w:b w:val="0"/>
        </w:rPr>
        <w:t>on</w:t>
      </w:r>
      <w:r>
        <w:rPr>
          <w:b w:val="0"/>
          <w:spacing w:val="-1"/>
        </w:rPr>
        <w:t> </w:t>
      </w:r>
      <w:r>
        <w:rPr>
          <w:b w:val="0"/>
        </w:rPr>
        <w:t>all</w:t>
      </w:r>
      <w:r>
        <w:rPr>
          <w:b w:val="0"/>
          <w:spacing w:val="-1"/>
        </w:rPr>
        <w:t> </w:t>
      </w:r>
      <w:r>
        <w:rPr>
          <w:b w:val="0"/>
        </w:rPr>
        <w:t>these</w:t>
      </w:r>
      <w:r>
        <w:rPr>
          <w:b w:val="0"/>
          <w:spacing w:val="-1"/>
        </w:rPr>
        <w:t> </w:t>
      </w:r>
      <w:r>
        <w:rPr>
          <w:b w:val="0"/>
        </w:rPr>
        <w:t>areas</w:t>
      </w:r>
      <w:r>
        <w:rPr>
          <w:b w:val="0"/>
          <w:spacing w:val="-1"/>
        </w:rPr>
        <w:t> </w:t>
      </w:r>
      <w:r>
        <w:rPr>
          <w:b w:val="0"/>
        </w:rPr>
        <w:t>can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found </w:t>
      </w:r>
      <w:r>
        <w:rPr>
          <w:b w:val="0"/>
          <w:spacing w:val="-5"/>
        </w:rPr>
        <w:t>on:</w:t>
      </w:r>
    </w:p>
    <w:p>
      <w:pPr>
        <w:pStyle w:val="BodyText"/>
        <w:spacing w:before="249"/>
        <w:rPr>
          <w:b w:val="0"/>
        </w:rPr>
      </w:pPr>
      <w:hyperlink r:id="rId15">
        <w:r>
          <w:rPr>
            <w:b w:val="0"/>
            <w:color w:val="275B9B"/>
            <w:spacing w:val="-2"/>
            <w:u w:val="single" w:color="275B9B"/>
          </w:rPr>
          <w:t>https://www.gov.uk/paye-for-employers/setting-up-payroll</w:t>
        </w:r>
      </w:hyperlink>
    </w:p>
    <w:p>
      <w:pPr>
        <w:pStyle w:val="BodyText"/>
        <w:spacing w:line="211" w:lineRule="auto" w:before="280"/>
        <w:ind w:right="66"/>
        <w:rPr>
          <w:b w:val="0"/>
        </w:rPr>
      </w:pPr>
      <w:r>
        <w:rPr>
          <w:b w:val="0"/>
        </w:rPr>
        <w:t>If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want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talk</w:t>
      </w:r>
      <w:r>
        <w:rPr>
          <w:b w:val="0"/>
          <w:spacing w:val="-4"/>
        </w:rPr>
        <w:t> </w:t>
      </w:r>
      <w:r>
        <w:rPr>
          <w:b w:val="0"/>
        </w:rPr>
        <w:t>through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various</w:t>
      </w:r>
      <w:r>
        <w:rPr>
          <w:b w:val="0"/>
          <w:spacing w:val="-4"/>
        </w:rPr>
        <w:t> </w:t>
      </w:r>
      <w:r>
        <w:rPr>
          <w:b w:val="0"/>
        </w:rPr>
        <w:t>options,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can</w:t>
      </w:r>
      <w:r>
        <w:rPr>
          <w:b w:val="0"/>
          <w:spacing w:val="-4"/>
        </w:rPr>
        <w:t> </w:t>
      </w:r>
      <w:r>
        <w:rPr>
          <w:b w:val="0"/>
        </w:rPr>
        <w:t>always</w:t>
      </w:r>
      <w:r>
        <w:rPr>
          <w:b w:val="0"/>
          <w:spacing w:val="-4"/>
        </w:rPr>
        <w:t> </w:t>
      </w:r>
      <w:r>
        <w:rPr>
          <w:b w:val="0"/>
        </w:rPr>
        <w:t>contact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Colden</w:t>
      </w:r>
      <w:r>
        <w:rPr>
          <w:b w:val="0"/>
          <w:spacing w:val="-4"/>
        </w:rPr>
        <w:t> </w:t>
      </w:r>
      <w:r>
        <w:rPr>
          <w:b w:val="0"/>
        </w:rPr>
        <w:t>HR</w:t>
      </w:r>
      <w:r>
        <w:rPr>
          <w:b w:val="0"/>
          <w:spacing w:val="-4"/>
        </w:rPr>
        <w:t> </w:t>
      </w:r>
      <w:r>
        <w:rPr>
          <w:b w:val="0"/>
        </w:rPr>
        <w:t>team for guidance.</w:t>
      </w:r>
    </w:p>
    <w:p>
      <w:pPr>
        <w:spacing w:after="0" w:line="211" w:lineRule="auto"/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spacing w:line="308" w:lineRule="exact" w:before="57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For HR support,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please contact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Colden HR on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color w:val="3FA535"/>
          <w:sz w:val="24"/>
        </w:rPr>
        <w:t>0121 284</w:t>
      </w:r>
      <w:r>
        <w:rPr>
          <w:b w:val="0"/>
          <w:i/>
          <w:color w:val="3FA535"/>
          <w:spacing w:val="1"/>
          <w:sz w:val="24"/>
        </w:rPr>
        <w:t> </w:t>
      </w:r>
      <w:r>
        <w:rPr>
          <w:b w:val="0"/>
          <w:i/>
          <w:color w:val="3FA535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or</w:t>
      </w:r>
      <w:r>
        <w:rPr>
          <w:b w:val="0"/>
          <w:i/>
          <w:spacing w:val="-6"/>
          <w:sz w:val="24"/>
        </w:rPr>
        <w:t> </w:t>
      </w:r>
      <w:r>
        <w:rPr>
          <w:b w:val="0"/>
          <w:i/>
          <w:sz w:val="24"/>
        </w:rPr>
        <w:t>email</w:t>
      </w:r>
      <w:r>
        <w:rPr>
          <w:b w:val="0"/>
          <w:i/>
          <w:spacing w:val="-3"/>
          <w:sz w:val="24"/>
        </w:rPr>
        <w:t> </w:t>
      </w:r>
      <w:hyperlink r:id="rId16">
        <w:r>
          <w:rPr>
            <w:b w:val="0"/>
            <w:i/>
            <w:color w:val="3FA535"/>
            <w:sz w:val="24"/>
          </w:rPr>
          <w:t>enquiries@coldenhr.co.uk</w:t>
        </w:r>
      </w:hyperlink>
      <w:r>
        <w:rPr>
          <w:b w:val="0"/>
          <w:i/>
          <w:color w:val="3FA535"/>
          <w:spacing w:val="-4"/>
          <w:sz w:val="24"/>
        </w:rPr>
        <w:t> </w:t>
      </w:r>
      <w:r>
        <w:rPr>
          <w:b w:val="0"/>
          <w:i/>
          <w:sz w:val="24"/>
        </w:rPr>
        <w:t>and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z w:val="24"/>
        </w:rPr>
        <w:t>quote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your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z w:val="24"/>
        </w:rPr>
        <w:t>NCASS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membership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ExtraLight">
    <w:altName w:val="Nunito ExtraLight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719999</wp:posOffset>
          </wp:positionH>
          <wp:positionV relativeFrom="page">
            <wp:posOffset>9939153</wp:posOffset>
          </wp:positionV>
          <wp:extent cx="107459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1915256</wp:posOffset>
              </wp:positionH>
              <wp:positionV relativeFrom="page">
                <wp:posOffset>9946192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EB1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3.164734pt;width:21.7pt;height:21.7pt;mso-position-horizontal-relative:page;mso-position-vertical-relative:page;z-index:-15772672" id="docshape1" coordorigin="3016,15663" coordsize="434,434" path="m3233,15663l3166,15674,3107,15704,3060,15749,3029,15807,3016,15874,3025,15941,3052,16000,3096,16048,3152,16081,3151,16067,3148,16059,3097,15998,3094,15991,3107,15740,3109,15738,3121,15738,3123,15740,3120,15949,3123,15953,3132,15955,3137,15950,3137,15740,3139,15738,3153,15738,3155,15740,3155,15947,3158,15951,3168,15953,3173,15949,3173,15740,3175,15738,3190,15738,3192,15740,3192,15950,3194,15953,3203,15955,3208,15950,3204,15740,3206,15738,3220,15738,3222,15740,3234,15990,3230,16001,3186,16058,3184,16065,3184,16091,3196,16094,3208,16095,3220,16096,3233,16097,3252,16096,3272,16093,3291,16088,3309,16083,3310,16013,3302,16002,3262,15957,3260,15949,3270,15837,3292,15773,3337,15729,3340,15728,3342,15730,3346,16065,3388,16031,3421,15987,3442,15937,3450,15880,3442,15823,3388,15729,3320,15681,3263,15665,3233,15663xe" filled="true" fillcolor="#5eb13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2231466</wp:posOffset>
              </wp:positionH>
              <wp:positionV relativeFrom="page">
                <wp:posOffset>10005504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49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63"/>
                            </a:lnTo>
                            <a:lnTo>
                              <a:pt x="161201" y="0"/>
                            </a:lnTo>
                            <a:lnTo>
                              <a:pt x="139954" y="2921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59"/>
                            </a:lnTo>
                            <a:lnTo>
                              <a:pt x="158978" y="159372"/>
                            </a:lnTo>
                            <a:lnTo>
                              <a:pt x="182422" y="156108"/>
                            </a:lnTo>
                            <a:lnTo>
                              <a:pt x="198412" y="146977"/>
                            </a:lnTo>
                            <a:lnTo>
                              <a:pt x="207568" y="132930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71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61"/>
                            </a:lnTo>
                            <a:lnTo>
                              <a:pt x="383400" y="97713"/>
                            </a:lnTo>
                            <a:lnTo>
                              <a:pt x="389788" y="102463"/>
                            </a:lnTo>
                            <a:lnTo>
                              <a:pt x="394423" y="108546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496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75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71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61"/>
                            </a:lnTo>
                            <a:lnTo>
                              <a:pt x="486206" y="97713"/>
                            </a:lnTo>
                            <a:lnTo>
                              <a:pt x="492594" y="102463"/>
                            </a:lnTo>
                            <a:lnTo>
                              <a:pt x="497243" y="108546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496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75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EB1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87.835022pt;width:41.9pt;height:12.55pt;mso-position-horizontal-relative:page;mso-position-vertical-relative:page;z-index:-15772160" id="docshape2" coordorigin="3514,15757" coordsize="838,251" path="m3664,15765l3662,15762,3613,15762,3611,15765,3616,15896,3615,15896,3572,15764,3570,15762,3516,15762,3514,15765,3514,16000,3516,16002,3565,16002,3567,16000,3562,15868,3563,15868,3606,16001,3608,16002,3662,16002,3664,16000,3664,15765xm3846,15911l3843,15908,3792,15908,3789,15911,3789,15930,3789,15942,3786,15953,3780,15961,3769,15965,3754,15965,3749,15957,3749,15809,3753,15799,3781,15800,3788,15810,3788,15844,3791,15846,3794,15846,3842,15846,3845,15844,3845,15826,3839,15795,3824,15773,3800,15761,3768,15757,3735,15761,3711,15775,3697,15799,3693,15833,3693,15931,3697,15964,3709,15988,3731,16003,3764,16008,3801,16003,3827,15988,3841,15966,3846,15938,3846,15911xm4034,15999l4025,15955,4016,15913,3992,15806,3983,15764,3981,15762,3964,15762,3964,15910,3962,15913,3935,15913,3933,15910,3948,15806,3949,15806,3964,15910,3964,15762,3917,15762,3915,15764,3864,15999,3866,16002,3917,16002,3920,16000,3926,15957,3928,15955,3968,15955,3970,15957,3978,16000,3980,16002,4032,16002,4034,15999xm4190,15936l4189,15917,4185,15901,4178,15889,4169,15879,4159,15870,4146,15863,4117,15845,4106,15837,4099,15830,4101,15805,4108,15799,4136,15801,4137,15816,4138,15832,4140,15834,4188,15834,4190,15832,4190,15829,4186,15800,4172,15777,4150,15762,4119,15757,4089,15761,4067,15774,4053,15795,4048,15825,4049,15839,4052,15852,4057,15863,4064,15873,4073,15881,4083,15889,4094,15897,4118,15911,4128,15918,4135,15928,4138,15941,4138,15953,4132,15965,4101,15965,4097,15952,4097,15924,4095,15922,4092,15922,4047,15922,4045,15924,4045,15947,4049,15970,4062,15989,4085,16003,4118,16008,4149,16003,4172,15989,4185,15967,4190,15936xm4352,15936l4351,15917,4347,15901,4340,15889,4331,15879,4321,15870,4308,15863,4279,15845,4268,15837,4260,15830,4263,15805,4270,15799,4298,15801,4299,15816,4300,15832,4302,15834,4350,15834,4352,15832,4352,15829,4348,15800,4334,15777,4312,15762,4281,15757,4251,15761,4229,15774,4215,15795,4210,15825,4211,15839,4214,15852,4219,15863,4226,15873,4235,15881,4245,15889,4256,15897,4280,15911,4290,15918,4297,15928,4300,15941,4300,15953,4294,15965,4263,15965,4259,15952,4259,15924,4257,15922,4254,15922,4209,15922,4207,15924,4207,15947,4211,15970,4224,15989,4247,16003,4280,16008,4311,16003,4333,15989,4347,15967,4352,15936xe" filled="true" fillcolor="#5eb13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2708224</wp:posOffset>
              </wp:positionH>
              <wp:positionV relativeFrom="page">
                <wp:posOffset>9944887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3C3C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3.062012pt;width:4.4pt;height:2.3pt;mso-position-horizontal-relative:page;mso-position-vertical-relative:page;z-index:-15771648" id="docshape3" coordorigin="4265,15661" coordsize="88,46" path="m4302,15661l4265,15661,4265,15667,4280,15667,4280,15707,4287,15707,4287,15667,4302,15667,4302,15661xm4352,15661l4343,15661,4330,15700,4330,15700,4317,15661,4308,15661,4308,15707,4314,15707,4314,15680,4314,15673,4314,15669,4314,15669,4327,15707,4333,15707,4346,15669,4346,15669,4346,15673,4346,15679,4346,15707,4352,15707,4352,15661xe" filled="true" fillcolor="#3c3c3b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719999</wp:posOffset>
              </wp:positionH>
              <wp:positionV relativeFrom="page">
                <wp:posOffset>9795177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B3B2B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1136" from="56.692902pt,771.273804pt" to="538.582902pt,771.273804pt" stroked="true" strokeweight=".5pt" strokecolor="#b3b2b2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70624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6632690</wp:posOffset>
              </wp:positionH>
              <wp:positionV relativeFrom="page">
                <wp:posOffset>10043476</wp:posOffset>
              </wp:positionV>
              <wp:extent cx="220345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034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ExtraLight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Nunito ExtraLight"/>
                              <w:b w:val="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259094pt;margin-top:790.82489pt;width:17.350pt;height:12.95pt;mso-position-horizontal-relative:page;mso-position-vertical-relative:page;z-index:-1577011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ExtraLight"/>
                        <w:b w:val="0"/>
                        <w:sz w:val="16"/>
                      </w:rPr>
                    </w:pPr>
                    <w:r>
                      <w:rPr>
                        <w:rFonts w:ascii="Nunito ExtraLight"/>
                        <w:b w:val="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0" w:hanging="360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509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ye-online" TargetMode="External"/><Relationship Id="rId13" Type="http://schemas.openxmlformats.org/officeDocument/2006/relationships/hyperlink" Target="https://www.gov.uk/running-payroll/paying-hmrc" TargetMode="External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s://www.gov.uk/register-employer" TargetMode="External"/><Relationship Id="rId12" Type="http://schemas.openxmlformats.org/officeDocument/2006/relationships/hyperlink" Target="https://www.gov.uk/running-payroll/" TargetMode="External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hyperlink" Target="mailto:enquiries@coldenhr.co.uk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gov.uk/new-employee/" TargetMode="External"/><Relationship Id="rId5" Type="http://schemas.openxmlformats.org/officeDocument/2006/relationships/footer" Target="footer1.xml"/><Relationship Id="rId15" Type="http://schemas.openxmlformats.org/officeDocument/2006/relationships/hyperlink" Target="https://www.gov.uk/paye-for-employers/setting-up-payroll" TargetMode="External"/><Relationship Id="rId10" Type="http://schemas.openxmlformats.org/officeDocument/2006/relationships/hyperlink" Target="https://www.gov.uk/paye-for-employers/keeping-record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gov.uk/payroll-software" TargetMode="External"/><Relationship Id="rId14" Type="http://schemas.openxmlformats.org/officeDocument/2006/relationships/hyperlink" Target="https://www.gov.uk/payroll-annual-reporting" TargetMode=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0C4C0-ABA9-4130-B1E0-8FED9AF7D31E}"/>
</file>

<file path=customXml/itemProps2.xml><?xml version="1.0" encoding="utf-8"?>
<ds:datastoreItem xmlns:ds="http://schemas.openxmlformats.org/officeDocument/2006/customXml" ds:itemID="{049FA67D-8F5D-4A33-ADF9-A30A3F52F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2023-08-30T15:14:38Z</dcterms:created>
  <dcterms:modified xsi:type="dcterms:W3CDTF">2023-08-30T15:14:38Z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17.0</vt:lpwstr>
  </property>
</Properties>
</file>